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827F" w14:textId="77777777" w:rsidR="005D33B6" w:rsidRPr="004D5B90" w:rsidRDefault="005D33B6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14:paraId="6AC2F84F" w14:textId="77777777" w:rsidR="005D33B6" w:rsidRPr="004D5B90" w:rsidRDefault="005D33B6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промышленно-производственной деятельности</w:t>
      </w:r>
    </w:p>
    <w:p w14:paraId="54BCD50D" w14:textId="77777777" w:rsidR="005D33B6" w:rsidRPr="004D5B90" w:rsidRDefault="005D33B6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особой экономической зоне</w:t>
      </w:r>
      <w:r w:rsidR="002D0F5A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промышленно-производственного типа</w:t>
      </w:r>
      <w:r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«Моглино», созданной на территории Псковского района </w:t>
      </w:r>
      <w:r w:rsidR="002D0F5A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Псковской области</w:t>
      </w:r>
    </w:p>
    <w:p w14:paraId="630F4828" w14:textId="77777777" w:rsidR="00B54B50" w:rsidRPr="004D5B90" w:rsidRDefault="00B54B50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00C0F" w14:textId="5A54F089" w:rsidR="005D33B6" w:rsidRDefault="005D33B6" w:rsidP="00C905AA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65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</w:t>
      </w:r>
    </w:p>
    <w:p w14:paraId="68D55516" w14:textId="77777777" w:rsidR="00B56B98" w:rsidRPr="004D5B90" w:rsidRDefault="00B56B98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E12D2" w14:textId="6CE16C51" w:rsidR="005D33B6" w:rsidRPr="004D5B90" w:rsidRDefault="000A373F" w:rsidP="004D5B90">
      <w:pPr>
        <w:widowControl w:val="0"/>
        <w:shd w:val="clear" w:color="auto" w:fill="FFFFFF" w:themeFill="background1"/>
        <w:tabs>
          <w:tab w:val="left" w:pos="7513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5E70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E70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5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119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3B6" w:rsidRPr="004D5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</w:t>
      </w:r>
      <w:r w:rsidR="0099085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</w:t>
      </w:r>
      <w:r w:rsidR="0099085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5F0599F" w14:textId="77777777" w:rsidR="00A705B5" w:rsidRPr="004D5B90" w:rsidRDefault="00A705B5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E634" w14:textId="7536BD40" w:rsidR="00E60708" w:rsidRDefault="003441E8" w:rsidP="00B56B98">
      <w:pPr>
        <w:shd w:val="clear" w:color="auto" w:fill="FFFFFF" w:themeFill="background1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Псковской области с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переданным полномочиям, предусмотренным </w:t>
      </w:r>
      <w:hyperlink r:id="rId8" w:history="1">
        <w:r w:rsidR="005D33B6" w:rsidRPr="004D5B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5.1 части 1 статьи 8</w:t>
        </w:r>
      </w:hyperlink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июля 2005 г. № 116-ФЗ «Об особых экономических зонах в Российской Федерации», 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полномочий по управлению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экономической зоной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Псковской области                                            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сентября 2016 г. №</w:t>
      </w:r>
      <w:r w:rsidR="0057662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С-580-АЦ/Д14,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Губернатора Псковской области Ведерникова Михаила Юрьевича, действующего на основании </w:t>
      </w:r>
      <w:r w:rsidR="00442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850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</w:t>
      </w:r>
      <w:r w:rsidR="0058508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акционерное общество «Особая экономическая зона промышленно-производственного типа </w:t>
      </w:r>
      <w:r w:rsidR="005D33B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«Моглино», именуемое в дальнейшем </w:t>
      </w:r>
      <w:r w:rsidR="0058508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3B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</w:t>
      </w:r>
      <w:r w:rsidR="0058508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33B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576625" w:rsidRPr="00173804">
        <w:rPr>
          <w:rFonts w:ascii="Times New Roman" w:eastAsia="Calibri" w:hAnsi="Times New Roman" w:cs="Times New Roman"/>
          <w:sz w:val="28"/>
          <w:szCs w:val="28"/>
        </w:rPr>
        <w:t>г</w:t>
      </w:r>
      <w:r w:rsidR="005D33B6" w:rsidRPr="00173804">
        <w:rPr>
          <w:rFonts w:ascii="Times New Roman" w:eastAsia="Calibri" w:hAnsi="Times New Roman" w:cs="Times New Roman"/>
          <w:sz w:val="28"/>
          <w:szCs w:val="28"/>
        </w:rPr>
        <w:t>енерального директора</w:t>
      </w:r>
      <w:r w:rsidR="00416D6F" w:rsidRPr="00173804">
        <w:rPr>
          <w:rFonts w:ascii="Times New Roman" w:hAnsi="Times New Roman" w:cs="Times New Roman"/>
          <w:sz w:val="28"/>
          <w:szCs w:val="28"/>
        </w:rPr>
        <w:t xml:space="preserve"> </w:t>
      </w:r>
      <w:r w:rsidR="00442ADA">
        <w:rPr>
          <w:rFonts w:ascii="Times New Roman" w:hAnsi="Times New Roman" w:cs="Times New Roman"/>
          <w:sz w:val="28"/>
          <w:szCs w:val="28"/>
        </w:rPr>
        <w:t>Соболя Павла Васильевича</w:t>
      </w:r>
      <w:r w:rsidR="00416D6F" w:rsidRPr="00173804">
        <w:rPr>
          <w:rFonts w:ascii="Times New Roman" w:eastAsia="Calibri" w:hAnsi="Times New Roman" w:cs="Times New Roman"/>
          <w:sz w:val="28"/>
          <w:szCs w:val="28"/>
        </w:rPr>
        <w:t>, действующ</w:t>
      </w:r>
      <w:r w:rsidR="007C773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416D6F" w:rsidRPr="00173804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152DE4">
        <w:rPr>
          <w:rFonts w:ascii="Times New Roman" w:eastAsia="Calibri" w:hAnsi="Times New Roman" w:cs="Times New Roman"/>
          <w:sz w:val="28"/>
          <w:szCs w:val="28"/>
        </w:rPr>
        <w:t>У</w:t>
      </w:r>
      <w:r w:rsidR="00416D6F" w:rsidRPr="00173804">
        <w:rPr>
          <w:rFonts w:ascii="Times New Roman" w:eastAsia="Calibri" w:hAnsi="Times New Roman" w:cs="Times New Roman"/>
          <w:sz w:val="28"/>
          <w:szCs w:val="28"/>
        </w:rPr>
        <w:t>става</w:t>
      </w:r>
      <w:r w:rsidR="000A373F" w:rsidRPr="00173804">
        <w:rPr>
          <w:rFonts w:ascii="Times New Roman" w:eastAsia="Calibri" w:hAnsi="Times New Roman" w:cs="Times New Roman"/>
          <w:sz w:val="28"/>
          <w:szCs w:val="28"/>
        </w:rPr>
        <w:t>,</w:t>
      </w:r>
      <w:r w:rsidR="005D33B6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6625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="00585086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бщество с ограниченной ответственностью</w:t>
      </w:r>
      <w:r w:rsidR="00416D6F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«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</w:t>
      </w:r>
      <w:r w:rsidR="00416D6F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="00544BB8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688D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44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«Резидент», </w:t>
      </w:r>
      <w:r w:rsidR="00F4688D" w:rsidRPr="001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F4688D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</w:t>
      </w:r>
      <w:r w:rsidR="00416D6F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енерального директора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ФИО</w:t>
      </w:r>
      <w:r w:rsidR="00416D6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44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934A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77E44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152DE4" w:rsidRPr="00442A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</w:t>
      </w:r>
      <w:r w:rsidR="00377E44" w:rsidRPr="00442A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става</w:t>
      </w:r>
      <w:r w:rsidR="00377E44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именуемые в дальн</w:t>
      </w:r>
      <w:r w:rsidR="0099085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ейшем «Стороны»,</w:t>
      </w:r>
      <w:r w:rsidR="004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5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1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</w:t>
      </w:r>
      <w:r w:rsidR="00E10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22 июля 2005 г. № 116-ФЗ</w:t>
      </w:r>
      <w:r w:rsidR="007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особых экономических зонах в Российской Федерации»</w:t>
      </w:r>
      <w:r w:rsidR="007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34A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93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особых экономических зонах) заключили настоящее Соглашение</w:t>
      </w:r>
      <w:r w:rsidR="00E1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14:paraId="0DAC853B" w14:textId="77777777" w:rsidR="00B56B98" w:rsidRDefault="00E60708" w:rsidP="004D5B90">
      <w:pPr>
        <w:pStyle w:val="af1"/>
        <w:widowControl w:val="0"/>
        <w:shd w:val="clear" w:color="auto" w:fill="FFFFFF" w:themeFill="background1"/>
        <w:autoSpaceDE w:val="0"/>
        <w:autoSpaceDN w:val="0"/>
        <w:spacing w:after="0" w:line="30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14:paraId="7A244B50" w14:textId="77777777" w:rsidR="00152DE4" w:rsidRDefault="00356DAD" w:rsidP="00152DE4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0A3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являются:</w:t>
      </w:r>
    </w:p>
    <w:p w14:paraId="5D6A3BD0" w14:textId="494EFBF1" w:rsidR="007B2C2F" w:rsidRDefault="00356DAD" w:rsidP="00152DE4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E711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Резидентом промышленно-производственной деятельности </w:t>
      </w:r>
      <w:r w:rsidR="00F4688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особой экономической зоне</w:t>
      </w:r>
      <w:r w:rsidR="00AE711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промышленно-производственного типа «Моглино»</w:t>
      </w:r>
      <w:r w:rsidR="00930A3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созданной на территории Псковского района Псковской области</w:t>
      </w:r>
      <w:r w:rsidR="00AE711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особая экономическая зона)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прилагаемым </w:t>
      </w:r>
      <w:r w:rsidR="00930A3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Соглашению бизнес-планом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E23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__наименование проекта в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соответствии с бизнес-планом___</w:t>
      </w:r>
      <w:r w:rsidR="00FB5E23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65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6534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(далее – бизнес-план)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именно, </w:t>
      </w:r>
      <w:r w:rsidR="00152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r w:rsidR="007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__чего___________</w:t>
      </w:r>
      <w:r w:rsidR="007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2F" w:rsidRPr="007B2C2F">
        <w:rPr>
          <w:rStyle w:val="fontstyle01"/>
          <w:color w:val="auto"/>
        </w:rPr>
        <w:t xml:space="preserve">(не выше </w:t>
      </w:r>
      <w:r w:rsidR="007B2C2F" w:rsidRPr="007B2C2F">
        <w:rPr>
          <w:rStyle w:val="fontstyle01"/>
          <w:color w:val="auto"/>
          <w:lang w:val="en-US"/>
        </w:rPr>
        <w:t>IV</w:t>
      </w:r>
      <w:r w:rsidR="007B2C2F" w:rsidRPr="007B2C2F">
        <w:rPr>
          <w:rStyle w:val="fontstyle01"/>
          <w:color w:val="auto"/>
        </w:rPr>
        <w:t xml:space="preserve"> класса опасности</w:t>
      </w:r>
      <w:r w:rsidR="007B2C2F" w:rsidRPr="007B2C2F">
        <w:rPr>
          <w:rFonts w:ascii="Times New Roman" w:hAnsi="Times New Roman" w:cs="Times New Roman"/>
          <w:sz w:val="28"/>
          <w:szCs w:val="28"/>
        </w:rPr>
        <w:t xml:space="preserve"> </w:t>
      </w:r>
      <w:r w:rsidR="007B2C2F" w:rsidRPr="007B2C2F">
        <w:rPr>
          <w:rStyle w:val="fontstyle01"/>
          <w:color w:val="auto"/>
        </w:rPr>
        <w:t xml:space="preserve">в соответствии </w:t>
      </w:r>
      <w:r w:rsidR="00FB5E23">
        <w:rPr>
          <w:rStyle w:val="fontstyle01"/>
          <w:color w:val="auto"/>
        </w:rPr>
        <w:t xml:space="preserve">                                </w:t>
      </w:r>
      <w:r w:rsidR="007B2C2F" w:rsidRPr="007B2C2F">
        <w:rPr>
          <w:rStyle w:val="fontstyle01"/>
          <w:color w:val="auto"/>
        </w:rPr>
        <w:t xml:space="preserve">с классификацией, установленной </w:t>
      </w:r>
      <w:r w:rsidR="007B2C2F" w:rsidRPr="007B2C2F">
        <w:rPr>
          <w:rFonts w:ascii="Times New Roman" w:hAnsi="Times New Roman" w:cs="Times New Roman"/>
          <w:sz w:val="28"/>
          <w:szCs w:val="28"/>
          <w:lang w:eastAsia="ru-RU"/>
        </w:rPr>
        <w:t>СанПиН 2.2.1/2.1.1.1200-03);</w:t>
      </w:r>
    </w:p>
    <w:p w14:paraId="4F858F3A" w14:textId="77777777" w:rsidR="004D5B90" w:rsidRPr="006511DA" w:rsidRDefault="00AE7119" w:rsidP="004D5B9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Style w:val="fontstyle01"/>
          <w:rFonts w:eastAsia="Times New Roman"/>
          <w:color w:val="auto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E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Резидентом</w:t>
      </w:r>
      <w:r w:rsidR="0015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завода по производству нетканых материалов</w:t>
      </w:r>
      <w:r w:rsidR="005D33B6" w:rsidRPr="0065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B4" w:rsidRPr="006511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Объект);</w:t>
      </w:r>
    </w:p>
    <w:p w14:paraId="51D476CA" w14:textId="77777777" w:rsidR="005D33B6" w:rsidRPr="004D5B90" w:rsidRDefault="00AE7119" w:rsidP="0042562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Style w:val="fontstyle01"/>
          <w:color w:val="auto"/>
        </w:rPr>
        <w:t xml:space="preserve">3) </w:t>
      </w:r>
      <w:r w:rsidR="00EF119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компанией </w:t>
      </w:r>
      <w:r w:rsidR="00EF119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EF119B" w:rsidRPr="004D5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инфраструктуры особой экономической зоны, предусмотренных настоящим Соглашением, характеристики которых отвечают необходимым потребностям Резидента.</w:t>
      </w:r>
    </w:p>
    <w:p w14:paraId="5EDE119A" w14:textId="77777777" w:rsidR="0042562B" w:rsidRDefault="00356DAD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A60BF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Сторон</w:t>
      </w:r>
    </w:p>
    <w:p w14:paraId="6B6AF5E3" w14:textId="77777777" w:rsidR="00055428" w:rsidRDefault="009E3AAA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DA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обязан:</w:t>
      </w:r>
    </w:p>
    <w:p w14:paraId="0167ECDF" w14:textId="77777777" w:rsidR="00055428" w:rsidRDefault="00356DAD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 (трех) рабочих дней с даты подписания настоящего Соглашения направить в адрес </w:t>
      </w:r>
      <w:r w:rsidR="00AE711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Российской Федерации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Минэкономразвития России)</w:t>
      </w:r>
      <w:r w:rsidR="00AE711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CD9A" w14:textId="77777777" w:rsidR="00055428" w:rsidRDefault="00155A5F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проведение экспертизы результатов инженерных изысканий и проектной документации предусмотрено законодательством Российской Федерации, обеспечить проведение в соответствии </w:t>
      </w:r>
      <w:r w:rsidR="002433B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такой экспертизы </w:t>
      </w:r>
      <w:r w:rsidR="00D92D8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мероприятий, предусмотренных бизнес-планом, за счет Резидента в срок, не превышающий 45 (сорока пяти) рабочих дней с даты представления Резидентом всех необходимых документов, предусмотренных законодательством Российской Федерации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P123"/>
      <w:bookmarkEnd w:id="1"/>
    </w:p>
    <w:p w14:paraId="393A5554" w14:textId="77777777" w:rsidR="00055428" w:rsidRDefault="00155A5F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ведение реестра резид</w:t>
      </w:r>
      <w:r w:rsidR="00F135C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особой экономической зоны</w:t>
      </w:r>
      <w:r w:rsidR="000A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35C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выдачу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Резиденту выписк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резидентов особой экономической зоны 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экономическому развитию</w:t>
      </w:r>
      <w:r w:rsidR="00F135C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политике </w:t>
      </w:r>
      <w:r w:rsidR="006A2DA0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Псковской области 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</w:t>
      </w:r>
      <w:r w:rsidR="005B364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письменного запроса Резидента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E84854" w14:textId="77777777" w:rsidR="00055428" w:rsidRDefault="00155A5F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контроль за исполнением Резидентом настоящего Соглашения в порядке, установленном Минэкономразвития России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B815B" w14:textId="77777777" w:rsidR="00055428" w:rsidRDefault="000A373F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A5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сполнять иные обязанности, предусмотренные законодательством Российской Федерации.</w:t>
      </w:r>
    </w:p>
    <w:p w14:paraId="570E346F" w14:textId="77777777" w:rsidR="00055428" w:rsidRDefault="009E3AAA" w:rsidP="0005542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исполнительной власти имеет право:</w:t>
      </w:r>
    </w:p>
    <w:p w14:paraId="56FE5EE3" w14:textId="77777777" w:rsidR="000A14F3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необходимую информацию и документы от Резидента</w:t>
      </w:r>
      <w:r w:rsidR="0066439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Управляющей компании в соответствии с письменными запросами </w:t>
      </w:r>
      <w:r w:rsidR="0066439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рамках своих полномочий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8B1F20" w14:textId="77777777" w:rsidR="000A14F3" w:rsidRPr="00074B7E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A373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иные права, предусмотренные законодательством 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2F3607B6" w14:textId="77777777" w:rsidR="000A14F3" w:rsidRPr="00074B7E" w:rsidRDefault="009E3AAA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Управляющая компания обязана:</w:t>
      </w:r>
    </w:p>
    <w:p w14:paraId="46D298F9" w14:textId="77777777" w:rsidR="000A14F3" w:rsidRPr="00074B7E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361C9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инфраструктуры особой экономической зоны </w:t>
      </w:r>
      <w:r w:rsidR="00FD6F7E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подписания настоящего </w:t>
      </w:r>
      <w:r w:rsidR="000453ED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6F7E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="00473F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промышленно-производственной деятельности Резидента,</w:t>
      </w:r>
      <w:r w:rsidR="00EC4B04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F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объектов, непосредственно используемых в процессе электро-, </w:t>
      </w:r>
      <w:r w:rsidR="00544BB8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r w:rsidR="005640F4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386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и иных объектов, а именно:</w:t>
      </w:r>
    </w:p>
    <w:p w14:paraId="184369B7" w14:textId="1F30F151" w:rsidR="000A14F3" w:rsidRPr="00074B7E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hAnsi="Times New Roman" w:cs="Times New Roman"/>
          <w:bCs/>
          <w:sz w:val="28"/>
          <w:szCs w:val="28"/>
        </w:rPr>
        <w:t>а</w:t>
      </w:r>
      <w:r w:rsidR="00544BB8" w:rsidRPr="00074B7E">
        <w:rPr>
          <w:rFonts w:ascii="Times New Roman" w:hAnsi="Times New Roman" w:cs="Times New Roman"/>
          <w:bCs/>
          <w:sz w:val="28"/>
          <w:szCs w:val="28"/>
        </w:rPr>
        <w:t>) водопроводной сети суммарным объемом потребления Резидента</w:t>
      </w:r>
      <w:r w:rsidR="00EC4B04" w:rsidRPr="00074B7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44BB8" w:rsidRPr="0007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347" w:rsidRPr="00B65347">
        <w:rPr>
          <w:rFonts w:ascii="Times New Roman" w:hAnsi="Times New Roman" w:cs="Times New Roman"/>
          <w:bCs/>
          <w:sz w:val="28"/>
          <w:szCs w:val="28"/>
          <w:highlight w:val="yellow"/>
        </w:rPr>
        <w:t>_____</w:t>
      </w:r>
      <w:r w:rsidR="00544BB8" w:rsidRPr="00074B7E">
        <w:rPr>
          <w:rFonts w:ascii="Times New Roman" w:hAnsi="Times New Roman" w:cs="Times New Roman"/>
          <w:bCs/>
          <w:sz w:val="28"/>
          <w:szCs w:val="28"/>
        </w:rPr>
        <w:t xml:space="preserve"> куб. м/</w:t>
      </w:r>
      <w:r w:rsidR="00104A26" w:rsidRPr="00074B7E">
        <w:rPr>
          <w:rFonts w:ascii="Times New Roman" w:hAnsi="Times New Roman" w:cs="Times New Roman"/>
          <w:bCs/>
          <w:sz w:val="28"/>
          <w:szCs w:val="28"/>
        </w:rPr>
        <w:t>сут</w:t>
      </w:r>
      <w:r w:rsidR="000453ED" w:rsidRPr="00074B7E">
        <w:rPr>
          <w:rFonts w:ascii="Times New Roman" w:hAnsi="Times New Roman" w:cs="Times New Roman"/>
          <w:bCs/>
          <w:sz w:val="28"/>
          <w:szCs w:val="28"/>
        </w:rPr>
        <w:t>.</w:t>
      </w:r>
      <w:r w:rsidR="00544BB8" w:rsidRPr="00074B7E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3B627A" w14:textId="6BB05962" w:rsidR="000A14F3" w:rsidRPr="00074B7E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hAnsi="Times New Roman" w:cs="Times New Roman"/>
          <w:bCs/>
          <w:sz w:val="28"/>
          <w:szCs w:val="28"/>
        </w:rPr>
        <w:t>б</w:t>
      </w:r>
      <w:r w:rsidR="00544BB8" w:rsidRPr="00074B7E">
        <w:rPr>
          <w:rFonts w:ascii="Times New Roman" w:hAnsi="Times New Roman" w:cs="Times New Roman"/>
          <w:bCs/>
          <w:sz w:val="28"/>
          <w:szCs w:val="28"/>
        </w:rPr>
        <w:t xml:space="preserve">) канализационной сети для отведения хозяйственно-бытовых сточных вод Резидента </w:t>
      </w:r>
      <w:r w:rsidR="00B647D3" w:rsidRPr="00074B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20C33" w:rsidRPr="00074B7E">
        <w:rPr>
          <w:rFonts w:ascii="Times New Roman" w:hAnsi="Times New Roman" w:cs="Times New Roman"/>
          <w:bCs/>
          <w:sz w:val="28"/>
          <w:szCs w:val="28"/>
        </w:rPr>
        <w:t xml:space="preserve">объеме </w:t>
      </w:r>
      <w:r w:rsidR="00B65347" w:rsidRPr="00B65347">
        <w:rPr>
          <w:rFonts w:ascii="Times New Roman" w:hAnsi="Times New Roman" w:cs="Times New Roman"/>
          <w:bCs/>
          <w:sz w:val="28"/>
          <w:szCs w:val="28"/>
          <w:highlight w:val="yellow"/>
        </w:rPr>
        <w:t>_____</w:t>
      </w:r>
      <w:r w:rsidR="00320C33" w:rsidRPr="00074B7E">
        <w:rPr>
          <w:rFonts w:ascii="Times New Roman" w:hAnsi="Times New Roman" w:cs="Times New Roman"/>
          <w:bCs/>
          <w:sz w:val="28"/>
          <w:szCs w:val="28"/>
        </w:rPr>
        <w:t xml:space="preserve"> куб. м/сут.</w:t>
      </w:r>
      <w:r w:rsidR="00544BB8" w:rsidRPr="00074B7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3DC9B9" w14:textId="348F2DD6" w:rsidR="002D4C12" w:rsidRPr="00074B7E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B7E">
        <w:rPr>
          <w:rFonts w:ascii="Times New Roman" w:hAnsi="Times New Roman" w:cs="Times New Roman"/>
          <w:bCs/>
          <w:sz w:val="28"/>
          <w:szCs w:val="28"/>
        </w:rPr>
        <w:t>в</w:t>
      </w:r>
      <w:r w:rsidR="000453ED" w:rsidRPr="00074B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647D3" w:rsidRPr="00074B7E">
        <w:rPr>
          <w:rFonts w:ascii="Times New Roman" w:hAnsi="Times New Roman" w:cs="Times New Roman"/>
          <w:bCs/>
          <w:sz w:val="28"/>
          <w:szCs w:val="28"/>
        </w:rPr>
        <w:t>электроснабжени</w:t>
      </w:r>
      <w:r w:rsidR="00FB5E23" w:rsidRPr="00074B7E">
        <w:rPr>
          <w:rFonts w:ascii="Times New Roman" w:hAnsi="Times New Roman" w:cs="Times New Roman"/>
          <w:bCs/>
          <w:sz w:val="28"/>
          <w:szCs w:val="28"/>
        </w:rPr>
        <w:t>я</w:t>
      </w:r>
      <w:r w:rsidR="00B647D3" w:rsidRPr="0007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C12" w:rsidRPr="00074B7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65347" w:rsidRPr="00B65347">
        <w:rPr>
          <w:rFonts w:ascii="Times New Roman" w:hAnsi="Times New Roman" w:cs="Times New Roman"/>
          <w:bCs/>
          <w:sz w:val="28"/>
          <w:szCs w:val="28"/>
          <w:highlight w:val="yellow"/>
        </w:rPr>
        <w:t>_____</w:t>
      </w:r>
      <w:r w:rsidR="002D4C12" w:rsidRPr="00074B7E">
        <w:rPr>
          <w:rFonts w:ascii="Times New Roman" w:hAnsi="Times New Roman" w:cs="Times New Roman"/>
          <w:bCs/>
          <w:sz w:val="28"/>
          <w:szCs w:val="28"/>
        </w:rPr>
        <w:t xml:space="preserve"> кВт;</w:t>
      </w:r>
    </w:p>
    <w:p w14:paraId="4F708B28" w14:textId="08EAA83A" w:rsidR="000A14F3" w:rsidRPr="00074B7E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hAnsi="Times New Roman" w:cs="Times New Roman"/>
          <w:bCs/>
          <w:sz w:val="28"/>
          <w:szCs w:val="28"/>
        </w:rPr>
        <w:t>г</w:t>
      </w:r>
      <w:r w:rsidR="00665FDA" w:rsidRPr="00074B7E">
        <w:rPr>
          <w:rFonts w:ascii="Times New Roman" w:hAnsi="Times New Roman" w:cs="Times New Roman"/>
          <w:bCs/>
          <w:sz w:val="28"/>
          <w:szCs w:val="28"/>
        </w:rPr>
        <w:t>) газоснабжени</w:t>
      </w:r>
      <w:r w:rsidR="00FB5E23" w:rsidRPr="00074B7E">
        <w:rPr>
          <w:rFonts w:ascii="Times New Roman" w:hAnsi="Times New Roman" w:cs="Times New Roman"/>
          <w:bCs/>
          <w:sz w:val="28"/>
          <w:szCs w:val="28"/>
        </w:rPr>
        <w:t>я</w:t>
      </w:r>
      <w:r w:rsidR="00665FDA" w:rsidRPr="0007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347" w:rsidRPr="00B65347">
        <w:rPr>
          <w:rFonts w:ascii="Times New Roman" w:hAnsi="Times New Roman" w:cs="Times New Roman"/>
          <w:bCs/>
          <w:sz w:val="28"/>
          <w:szCs w:val="28"/>
          <w:highlight w:val="yellow"/>
        </w:rPr>
        <w:t>_____</w:t>
      </w:r>
      <w:r w:rsidR="00665FDA" w:rsidRPr="00074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EB8" w:rsidRPr="00074B7E">
        <w:rPr>
          <w:rFonts w:ascii="Times New Roman" w:hAnsi="Times New Roman" w:cs="Times New Roman"/>
          <w:bCs/>
          <w:sz w:val="28"/>
          <w:szCs w:val="28"/>
        </w:rPr>
        <w:t>н</w:t>
      </w:r>
      <w:r w:rsidR="00E27EF0" w:rsidRPr="00074B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5FDA" w:rsidRPr="00074B7E">
        <w:rPr>
          <w:rFonts w:ascii="Times New Roman" w:hAnsi="Times New Roman" w:cs="Times New Roman"/>
          <w:bCs/>
          <w:sz w:val="28"/>
          <w:szCs w:val="28"/>
        </w:rPr>
        <w:t>куб. м/</w:t>
      </w:r>
      <w:r w:rsidR="00E27EF0" w:rsidRPr="00074B7E">
        <w:rPr>
          <w:rFonts w:ascii="Times New Roman" w:hAnsi="Times New Roman" w:cs="Times New Roman"/>
          <w:bCs/>
          <w:sz w:val="28"/>
          <w:szCs w:val="28"/>
        </w:rPr>
        <w:t>час</w:t>
      </w:r>
      <w:r w:rsidR="00473FA7" w:rsidRPr="00074B7E">
        <w:rPr>
          <w:rFonts w:ascii="Times New Roman" w:hAnsi="Times New Roman" w:cs="Times New Roman"/>
          <w:bCs/>
          <w:sz w:val="28"/>
          <w:szCs w:val="28"/>
        </w:rPr>
        <w:t>.</w:t>
      </w:r>
      <w:r w:rsidR="00F135C2" w:rsidRPr="00074B7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976C47" w14:textId="77777777" w:rsidR="000A14F3" w:rsidRPr="00473FA7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A373F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с Резидентом договор аренды земельного участка, расположенного в границах особой экономической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 прошедшего кадастровый учет, в срок не позднее 30 (тридцати) рабочих дней с даты получения соответствующего заявления Резидента в случае если </w:t>
      </w:r>
      <w:r w:rsidR="000D7F1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промышленно-производственной деятельности </w:t>
      </w:r>
      <w:r w:rsidR="000A14F3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по логистике в соответствии с настоящим Соглашением Резиденту требуется земельный участок.</w:t>
      </w:r>
    </w:p>
    <w:p w14:paraId="6B21A519" w14:textId="77777777" w:rsidR="000A14F3" w:rsidRPr="00473FA7" w:rsidRDefault="005D33B6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земельный участок не прошел государственный кадастровый учет, работы по его формированию и его государственный кадастровый учет осуществляются за счет средств Резидента.</w:t>
      </w:r>
    </w:p>
    <w:p w14:paraId="04C7B0F6" w14:textId="77777777" w:rsidR="000A14F3" w:rsidRPr="00473FA7" w:rsidRDefault="005D33B6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земельного участка не должен превышать срок действия настоящего Соглашения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DC9106" w14:textId="77777777" w:rsidR="000A14F3" w:rsidRPr="00473FA7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2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2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Резиденту, осуществляющему строительство </w:t>
      </w:r>
      <w:r w:rsidR="0093719C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04A2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реконструкцию в границах особой экономической зоны, в срок не позднее </w:t>
      </w:r>
      <w:r w:rsidR="000D7F1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4A2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(тридцати) рабочих дней с даты получения соответствующих заявлений </w:t>
      </w:r>
      <w:r w:rsidR="00123DA7" w:rsidRPr="0047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Резидента</w:t>
      </w:r>
      <w:r w:rsidR="00104A26" w:rsidRPr="0047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3B6" w:rsidRPr="0047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условия присоединения к сетям инженерно-технического обеспечения</w:t>
      </w:r>
      <w:r w:rsidR="007A6465" w:rsidRPr="0047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согласие на подключение (технологическое присоединение) к внутриплощадочному распределительному газопроводу</w:t>
      </w:r>
      <w:r w:rsidR="00255638" w:rsidRPr="0047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638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давления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B49435" w14:textId="77777777" w:rsidR="000A14F3" w:rsidRPr="00473FA7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для осуществления промышленно-производственной 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 соответствии с настоящим Соглашением Резиденту требуется недвижимое имущество, находящееся в собственности Управляющей компании и расположенное на земельных участках в границах особой экономической зоны, при наличии такого имущества заключить с Резидентом договор аренды недвижимого имущества в срок не позднее 20 (двадцати) рабочих дней с даты получения соответствующего заявления Резидента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68700" w14:textId="77777777" w:rsidR="000A14F3" w:rsidRPr="00473FA7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оддерживать в соответствии с требованиями законодательства Российской Федерации работоспособность и техническую исправность электрических сетей, сетей </w:t>
      </w:r>
      <w:r w:rsidR="00544BB8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иных объектов инфраструктуры особой экономической зоны, находящихся на праве собственности или ином праве у Управляющей компании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95EB5C" w14:textId="77777777" w:rsidR="000A14F3" w:rsidRPr="00473FA7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ведомить в письменной форме Резидента о планируемом составе объектов инженерной, транспортной, социальной и иной инфраструктуры, создание которых предполагается на территории особой экономической зоны, этапах строительства и сроках их ввода в эксплуатацию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72F287" w14:textId="77777777" w:rsidR="000A14F3" w:rsidRPr="00473FA7" w:rsidRDefault="00155A5F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A373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Резидентом договоры подключения/присоединения </w:t>
      </w:r>
      <w:r w:rsidR="0034644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к сетям</w:t>
      </w:r>
      <w:r w:rsidR="00544BB8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и водоотведения, технологического присоединения к электрическим сетям Управляющей компании </w:t>
      </w:r>
      <w:r w:rsidR="000D7F1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14:paraId="7ECEF12B" w14:textId="77777777" w:rsidR="000A14F3" w:rsidRPr="00473FA7" w:rsidRDefault="005D33B6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</w:t>
      </w:r>
      <w:r w:rsidR="00E76BD1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подключения/присоединения </w:t>
      </w:r>
      <w:r w:rsidR="00977234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к сетям </w:t>
      </w:r>
      <w:r w:rsidR="00544BB8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и водоотведения, технологического присоединения </w:t>
      </w:r>
      <w:r w:rsidR="000D7F1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определяется в соответствии с законод</w:t>
      </w:r>
      <w:r w:rsidR="00584AA8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14:paraId="6406ED70" w14:textId="77777777" w:rsidR="000A14F3" w:rsidRDefault="008D1B14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5A5F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B6" w:rsidRPr="00473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сполнять иные обязанности, предусмотренные законодательством Российской Федерации.</w:t>
      </w:r>
    </w:p>
    <w:p w14:paraId="78CFD466" w14:textId="77777777" w:rsidR="000A14F3" w:rsidRDefault="009E3AAA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A5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Управляющая компания имеет право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необходимую информацию и документы от Сторон настоящего Соглашения в соответствии 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письменными запросами в целях реализации настоящего Соглашения,</w:t>
      </w:r>
      <w:r w:rsidR="002D0F5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иные права, предусмотренные законодательством Российской Федерации.</w:t>
      </w:r>
    </w:p>
    <w:p w14:paraId="581450C7" w14:textId="77777777" w:rsidR="000A14F3" w:rsidRPr="00074B7E" w:rsidRDefault="009E3AAA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Резидент обязан:</w:t>
      </w:r>
    </w:p>
    <w:p w14:paraId="1E6BC8B9" w14:textId="77777777" w:rsidR="000A14F3" w:rsidRPr="00074B7E" w:rsidRDefault="005B5694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на территории особой экономической зоны только предусмотренную настоящим Соглашением</w:t>
      </w:r>
      <w:r w:rsidR="009D2768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bookmarkStart w:id="2" w:name="P173"/>
      <w:bookmarkEnd w:id="2"/>
      <w:r w:rsidR="00584AA8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0204C" w14:textId="105BC028" w:rsidR="000A14F3" w:rsidRPr="00074B7E" w:rsidRDefault="005B5694" w:rsidP="000A14F3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мероприятий, предусмотренных бизнес-планом, осу</w:t>
      </w:r>
      <w:r w:rsidR="002D0F5A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ществить инвестиции в сумме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__цифрой___</w:t>
      </w:r>
      <w:r w:rsidR="006D408D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прописью</w:t>
      </w:r>
      <w:r w:rsidR="006D408D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="006D408D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</w:t>
      </w:r>
      <w:r w:rsidR="000D3F11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капитальные вложения</w:t>
      </w:r>
      <w:r w:rsidR="00E106CC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F11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D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(трех) лет со дня заключения </w:t>
      </w:r>
      <w:r w:rsidR="00123D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</w:t>
      </w:r>
      <w:r w:rsidR="002D0F5A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Соглашения</w:t>
      </w:r>
      <w:r w:rsidR="00D82A5F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8D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0F5A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D82A5F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__цифрой___ (прописью)</w:t>
      </w:r>
      <w:r w:rsidR="006D408D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5F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23D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</w:t>
      </w:r>
      <w:r w:rsidR="00070790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ючением нематериальных активов)</w:t>
      </w:r>
      <w:r w:rsidR="00123DA7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E3DB34" w14:textId="77777777" w:rsidR="005F7AC8" w:rsidRDefault="005B5694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 адрес Управляющей компании не позднее</w:t>
      </w:r>
      <w:r w:rsidR="000F75ED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D33B6" w:rsidRPr="0007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(девяноста) рабочих дней с даты заключения настоящего Соглашения оформленное в соответствии с требованиями законодательства Российской Федерации заявление о предоставлении в аренду земельного участка,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в границах особой экономической зоны, в случае если 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промышленно-производственной деятельности </w:t>
      </w:r>
      <w:r w:rsidR="005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по логистике в соответствии с настоящим Соглашением Резиденту требуется земельный участок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5D1A54" w14:textId="77777777" w:rsidR="005F7AC8" w:rsidRDefault="005B5694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 адре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Управляющей компании заявлени</w:t>
      </w:r>
      <w:r w:rsidR="00980BC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технических условий на подключение/присоединение </w:t>
      </w:r>
      <w:r w:rsidR="0034644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к сетям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и водоотведения, на технологическое присоединение к электрическим сетям, оформленные в соответствии 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 Российской Федерации, с приложением расчетов и обоснований требуемых объемов мощностей топливно-энергетических ресурсов не позднее 20 (двадцати) рабочих дней с даты заключения договора аренды земельного участка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7EA72" w14:textId="77777777" w:rsidR="005F7AC8" w:rsidRDefault="005B5694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453E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554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подключения (технологического присоединения) объектов капитального строительства к сетям газор</w:t>
      </w:r>
      <w:r w:rsidR="000453E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аспределения руководствоваться п</w:t>
      </w:r>
      <w:r w:rsidR="001C0554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1B48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C0554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2013 г. № 1314 </w:t>
      </w:r>
      <w:r w:rsidR="000453E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подключения (технологического присоединения) объектов капитального строительства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453E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сетям газораспределения, а также об изменении и признании утратившими силу некоторых актов Правительства Российской Федерации» </w:t>
      </w:r>
      <w:r w:rsidR="001C0554" w:rsidRPr="004D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получить технические условия у газоснабжающей организации;</w:t>
      </w:r>
    </w:p>
    <w:p w14:paraId="297A00D7" w14:textId="77777777" w:rsidR="005F7AC8" w:rsidRDefault="005B5694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50FD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полученных технических условий осуществить обеспечение Объекта энергетическими ресурсами;</w:t>
      </w:r>
    </w:p>
    <w:p w14:paraId="487F0176" w14:textId="77777777" w:rsidR="005F7AC8" w:rsidRDefault="005B5694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позднее 240 (двухсот сорока) рабочих дней со дня получения Резидентом в соответствии с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3 пункта </w:t>
      </w:r>
      <w:r w:rsidR="00D67BB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8C3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технических условий присоединения к сетям инженерно-технического обеспечения предоставить Органу исполнительной власти положительные заключения государственной экспертизы результатов инженерных изысканий и проектной документации, необходимые </w:t>
      </w:r>
      <w:r w:rsidR="001B48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мероприятий, предусмотренных бизнес-планом, </w:t>
      </w:r>
      <w:r w:rsidR="001B488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когда проведение обязательной государственной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экспертизы не требуется в соответствии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67DF0A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расходы, связанные с проведением экспертизы результатов инженерных изысканий и проектной документации, в случае если проведение экспертизы предусмотрено законодательством Российской Федерации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E44DEF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расходы по формированию и государственному кадастровому учету земельного участка, расположенного в границах особой экономической зоны и предоставляемого Резиденту в аренду, в случае если земельный участок не прошел государственный кадастровый учет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EB8B8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огласовывать с Управляющей компанией принимаемые 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проектах технические решения по подключению/присоединению </w:t>
      </w:r>
      <w:r w:rsidR="009D276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сетям водоснабжения и водоотведения, технологическому присоединению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электрическим сетям, расчеты-обоснования по объему потребления ресурсов и коммунальных услуг, а также выбросам и сбросам, воздействию 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окружающую природную среду, мероприятия пожарной безопасности 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объектов, транспортные схемы и схемы логистики поставок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строительства и эксплуатации, разрабатываемые в составе проектно-сметной документации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513E17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строительство </w:t>
      </w:r>
      <w:r w:rsidR="009D276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в порядке, на условиях 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сроки, предусмотренные бизнес-планом и проектной документацией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C7CAA1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выполнении строительно-монтажных работ обеспечивать максимальную сохранность территории особой экономической зоны 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объектов, расположенных на территории особой экономической зоны, 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проводить мероприятия по защите существующих коммуникаций 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сооружений. В случае повреждения объектов инфраструктуры особой экономической зоны по вине Резидента компенсировать их восстановление </w:t>
      </w:r>
      <w:r w:rsidR="009B6C0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546E5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Управляющей компанией договоры на обеспечение топливно-энергетическими ресурсами, коммунальными услугами 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оказание иных услуг, связанных с объектами инфраструктуры особой экономической зоны</w:t>
      </w:r>
      <w:r w:rsidR="004F2E7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6D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7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на возмещение расходов Управляющей компании на содержание, техническое обслуживание и ремонт, благоустройство и санитарное содержание </w:t>
      </w:r>
      <w:r w:rsidR="007C543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4F2E7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общего пользования </w:t>
      </w:r>
      <w:r w:rsidR="007C543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экономической зоны </w:t>
      </w:r>
      <w:r w:rsidR="004F2E7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прилегающих к ним территорий</w:t>
      </w:r>
      <w:r w:rsidR="0092097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(инфраструктура общего пользования </w:t>
      </w:r>
      <w:r w:rsidR="00D82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97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объектов, имущества, инженерных систем и служб, органов управления Управляющей компании, </w:t>
      </w:r>
      <w:r w:rsidR="0092097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вне границ земельного участка Резидента, необходимых для обеспечения нормальных условий нормального функционирования комплекса объектов инженерной, транспортной и иной инфраструктуры особой экономической зоны</w:t>
      </w:r>
      <w:r w:rsidR="006D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7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обеспечивающих нормальную деятельность резидентов и иных лиц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7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особой экономической зоны)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6DB92D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Управляющей компании проектную документацию,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84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положительное заключение экспертизы указанной </w:t>
      </w:r>
      <w:r w:rsidR="00350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в случае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проведение экспертизы предусмотрено законодательством Российской Федерации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65C219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Управляющей компании информацию 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объемов и мощностей потребляемых топливно-энергетических ресурсов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на условиях, предусмотренных законодательством Российской Федерации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D40F40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огласовывать с Управляющей компанией изменения графика строительства, гр</w:t>
      </w:r>
      <w:r w:rsidR="0051186B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афика подключения/присоединения </w:t>
      </w:r>
      <w:r w:rsidR="0034644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бъекта, графиков потребления соответствующих ресурсов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59DFBF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Управляющую компанию об изменении сроков строительства </w:t>
      </w:r>
      <w:r w:rsidR="00D20C2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95F88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содействие Органу исполнительной власти в части осуществления контроля за выполнением условий настоящего Соглашения,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обеспечивать беспрепятственный допуск должностных лиц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инфраструктуры особой экономической зоны, принадлежащим Резиденту и находящимся в границах особой экономической зоны, представлять в устной и письменной форме необходимую для осуществления контроля информацию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02A047" w14:textId="77777777" w:rsidR="00C905AA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584AA8"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5AA" w:rsidRPr="00E26717">
        <w:rPr>
          <w:rFonts w:ascii="Times New Roman" w:eastAsia="Times New Roman" w:hAnsi="Times New Roman"/>
          <w:sz w:val="28"/>
          <w:szCs w:val="28"/>
          <w:lang w:eastAsia="ru-RU"/>
        </w:rPr>
        <w:t xml:space="preserve">жеквартально не позднее 15 (пятнадцатого) числа месяца, следующего за отчетным кварталом, представлять в Управляющую компанию </w:t>
      </w:r>
      <w:r w:rsidR="00C90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C905AA" w:rsidRPr="00DC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 Р</w:t>
      </w:r>
      <w:r w:rsidR="00C905AA" w:rsidRPr="00E8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езидента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тчет 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объемах налогов и таможенных платежей, о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тчет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объектах строительства Р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езидента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тчет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езидент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арендующ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C905AA" w:rsidRPr="00400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площади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C905AA" w:rsidRPr="00AE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ополнительны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905AA" w:rsidRPr="00AE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905AA" w:rsidRPr="00AE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функционирования 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905AA" w:rsidRPr="00AE3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езидент</w:t>
      </w:r>
      <w:r w:rsidR="00C90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="00C905A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</w:t>
      </w:r>
      <w:r w:rsidR="00C905AA" w:rsidRPr="00E26717">
        <w:rPr>
          <w:rFonts w:ascii="Times New Roman" w:eastAsia="Times New Roman" w:hAnsi="Times New Roman"/>
          <w:sz w:val="28"/>
          <w:szCs w:val="28"/>
          <w:lang w:eastAsia="ru-RU"/>
        </w:rPr>
        <w:t>формам, прилагаемыми к настоящему Соглаш</w:t>
      </w:r>
      <w:r w:rsidR="00C905AA">
        <w:rPr>
          <w:rFonts w:ascii="Times New Roman" w:eastAsia="Times New Roman" w:hAnsi="Times New Roman"/>
          <w:sz w:val="28"/>
          <w:szCs w:val="28"/>
          <w:lang w:eastAsia="ru-RU"/>
        </w:rPr>
        <w:t>ению</w:t>
      </w:r>
      <w:r w:rsidR="00C905AA" w:rsidRPr="00E267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CB7C4A" w14:textId="77777777" w:rsidR="005F7AC8" w:rsidRDefault="001B4886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сполнять иные обязанности, предусмотренные законодательством Российской Федерации.</w:t>
      </w:r>
    </w:p>
    <w:p w14:paraId="366BFB13" w14:textId="77777777" w:rsidR="005F7AC8" w:rsidRDefault="009E3AAA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Резидент имеет право:</w:t>
      </w:r>
    </w:p>
    <w:p w14:paraId="678BD9B9" w14:textId="77777777" w:rsidR="005F7AC8" w:rsidRDefault="0040284C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олучать выписки из реестра резидентов особой экономической зоны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письменного запроса</w:t>
      </w:r>
      <w:r w:rsidR="00D20C2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Уполномоченный орган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2C7588" w14:textId="77777777" w:rsidR="005F7AC8" w:rsidRDefault="0040284C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свидетельство установленного образца, удостоверяющее регистрацию в качестве резидента особой экономической зоны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A5CEC0" w14:textId="77777777" w:rsidR="005F7AC8" w:rsidRDefault="0040284C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</w:t>
      </w:r>
      <w:r w:rsidR="003378C3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жаться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принадлежащим ему на праве собственности движимым и недвижимым имуществом, находящимся на территории особой экономической зоны, по своему усмотрению в соответствии с гражданским законодательством Российской Федерации при соблюдении условий, установленных Федеральным законом об особых экономических зонах,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утраты статуса резидента особой экономической зоны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98EC4" w14:textId="77777777" w:rsidR="005F7AC8" w:rsidRDefault="0040284C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у Управляющей компании информацию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планируемом составе сетей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газо-,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электрических сетей на территории особой экономической зоны, этапах строительства и сроках их ввода в эксплуатацию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E6C827" w14:textId="77777777" w:rsidR="005D33B6" w:rsidRPr="004D5B90" w:rsidRDefault="0040284C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права, предусмотренные законодательством Российской Федерации.</w:t>
      </w:r>
    </w:p>
    <w:p w14:paraId="22CF2D92" w14:textId="77777777" w:rsidR="0042562B" w:rsidRDefault="0040284C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AA60BF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84AA8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С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79235DBA" w14:textId="77777777" w:rsidR="005F7AC8" w:rsidRDefault="00E41BB1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Соглашение заключается на срок до 19 июля 2061 года </w:t>
      </w:r>
      <w:r w:rsidR="0093719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вступает в силу </w:t>
      </w:r>
      <w:r w:rsidR="005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его подписания Сторонами.</w:t>
      </w:r>
    </w:p>
    <w:p w14:paraId="5CCFAACC" w14:textId="77777777" w:rsidR="006547DC" w:rsidRPr="005F7AC8" w:rsidRDefault="00E41BB1" w:rsidP="005F7AC8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настоящего Соглашения может быть продлен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согласию Сторон на срок, не превышающий срок, оставшийся до прекращения существования особой экономической зоны.</w:t>
      </w:r>
    </w:p>
    <w:p w14:paraId="715C1577" w14:textId="77777777" w:rsidR="0042562B" w:rsidRDefault="0040284C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AA60BF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изменени</w:t>
      </w:r>
      <w:r w:rsidR="00584AA8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прекращения действия С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2D63B89D" w14:textId="77777777" w:rsidR="00AD715B" w:rsidRDefault="0040284C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BB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может быть изменено в порядке, предусмотренном Федеральным законом об особых экономических зонах. Изменения, вносимые в настоящее Соглашение, оформляются дополнительными соглашениями к настоящему Соглашению.</w:t>
      </w:r>
    </w:p>
    <w:p w14:paraId="65AE198D" w14:textId="77777777" w:rsidR="00AD715B" w:rsidRDefault="00E41BB1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настоящего Соглашения прекращается:</w:t>
      </w:r>
    </w:p>
    <w:p w14:paraId="6317311A" w14:textId="77777777" w:rsidR="00AD715B" w:rsidRDefault="0040284C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срока, на который настоящее Соглашение было заключено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C3AE75" w14:textId="77777777" w:rsidR="00AD715B" w:rsidRDefault="00584AA8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84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расторжения настоящего Соглашения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086337" w14:textId="77777777" w:rsidR="00AD715B" w:rsidRDefault="0040284C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досрочного прекращения существования особой экономической зоны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33554" w14:textId="77777777" w:rsidR="00AD715B" w:rsidRDefault="0040284C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4AA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прекращения деятельности Резидента в качестве юридического лица.</w:t>
      </w:r>
    </w:p>
    <w:p w14:paraId="42B1DD90" w14:textId="77777777" w:rsidR="00AD715B" w:rsidRDefault="00E41BB1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2A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D33B6" w:rsidRPr="00E412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может быть расторгнуто по соглашению Сторон.</w:t>
      </w:r>
    </w:p>
    <w:p w14:paraId="3C8DB581" w14:textId="77777777" w:rsidR="00AD715B" w:rsidRDefault="00E41BB1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может быть расторгнуто в судебном порядке по требованию Органа исполнительной власти при наличии отрицательного заключения государственной экспертизы проектной д</w:t>
      </w:r>
      <w:r w:rsidR="007637A7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Резидента (в случае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проведение такой экспертизы предусмотрено законодательством Российской Федерации), если в </w:t>
      </w:r>
      <w:r w:rsidR="00D20C2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 (одного) года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20C2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отрицательного заключения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документация не доработана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замечаний и предложений, изложенных в указанном заключении.</w:t>
      </w:r>
    </w:p>
    <w:p w14:paraId="2378E7B0" w14:textId="77777777" w:rsidR="00AD715B" w:rsidRDefault="00E41BB1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</w:t>
      </w:r>
      <w:r w:rsidR="00D20C2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компании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договор аренды земельного участка Резидент имеет право обратиться в суд с требованием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настоящего Соглашения либо о заключении договора аренды земельного участка</w:t>
      </w:r>
      <w:r w:rsidR="00D20C2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D0BE6" w14:textId="77777777" w:rsidR="00AD715B" w:rsidRDefault="00E41BB1" w:rsidP="00AD715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Соглашение может быть расторгнуто судом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одной из Сторон в связи с существенным нарушением его условий другой Стороной, существенным изменением обстоятельств </w:t>
      </w:r>
      <w:r w:rsidR="00AD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иным основаниям, предусмотренным Федеральным законом об особых экономических зонах.</w:t>
      </w:r>
    </w:p>
    <w:p w14:paraId="3C9E62E7" w14:textId="77777777" w:rsidR="005D33B6" w:rsidRDefault="00E41BB1" w:rsidP="006800C0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настоящему Соглашению существенными нарушениями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Сторонами принятых на себя обязательств являются нарушения, предусмотренные частью 3 статьи 20 Федерального закона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особых экономических зонах.</w:t>
      </w:r>
    </w:p>
    <w:p w14:paraId="29CD27E9" w14:textId="77777777" w:rsidR="00B56B98" w:rsidRDefault="0040284C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A60BF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B4759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14:paraId="72D500B3" w14:textId="77777777" w:rsidR="00B555FC" w:rsidRDefault="005D33B6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BB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0790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неисполнение обязательств по настоящему Соглашению, в том числе за предоставление недо</w:t>
      </w:r>
      <w:r w:rsidR="00D6030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стоверных сведений по запросам </w:t>
      </w:r>
      <w:r w:rsidR="0040284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0790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исполнительной власти, а также недостоверной отчетности, предусмотренной настоящим Соглашением, Стороны несут ответственность в соответствии                  с законодательством Российской Федерации.</w:t>
      </w:r>
    </w:p>
    <w:p w14:paraId="7088CB22" w14:textId="0CBCE083" w:rsidR="00B555FC" w:rsidRP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досрочном прекращении действия настоящего Соглашения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существенным нарушением Резидентом условий настоящего Соглашения лицо, утратившее статус резидента особой экономической зоны, обязано уплатить штраф в размере 5 (пяти) процентов от суммы инвестиций, составляющей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__цифрой___ (прописью)</w:t>
      </w:r>
      <w:r w:rsidR="006D408D" w:rsidRPr="006D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D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вычетом объема инвестиций, осуществленных на дату утраты статуса резидента особой </w:t>
      </w:r>
      <w:r w:rsidR="00123DA7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зоны, но не более</w:t>
      </w:r>
      <w:r w:rsidR="00E1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(Пяти м</w:t>
      </w:r>
      <w:r w:rsidR="00E10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иллионов) рублей и не менее 150</w:t>
      </w:r>
      <w:r w:rsidR="00544BB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(Ста пятидесяти тысяч) рублей.</w:t>
      </w:r>
    </w:p>
    <w:p w14:paraId="4AE5DE26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освобождаются от ответственности за неисполнение </w:t>
      </w:r>
      <w:r w:rsidR="00B5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ненадлежащее исполнение обязательств по настоящему Соглашению </w:t>
      </w:r>
      <w:r w:rsidR="00B5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наступления обстоятельств непреодолимой силы.</w:t>
      </w:r>
    </w:p>
    <w:p w14:paraId="6F8828F3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обстоятельств непреодолимой силы Сторона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 (трех) рабочих дней с момента их наступления обязана уведомить другую Сторону об их наступлении. Уведомление должно содержать данные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характере обстоятельств, а также документы, </w:t>
      </w:r>
      <w:r w:rsidR="0092097F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этих обстоятельств.</w:t>
      </w:r>
    </w:p>
    <w:p w14:paraId="5597E79D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30 (тридцати) рабочих дней с</w:t>
      </w:r>
      <w:r w:rsidR="006B181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Стороной уведомления о наступлении обстоятельств непреодолимой силы Стороны должны определить наиболее эффективный порядок взаимодействия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влияния обстоятельств непреодолимой силы, а также наиболее приемлемые способы исполнения условий настоящего Соглашения.</w:t>
      </w:r>
    </w:p>
    <w:p w14:paraId="3F9D5D42" w14:textId="77777777" w:rsidR="003505A8" w:rsidRDefault="00E41BB1" w:rsidP="0042562B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результате наступления обстоятельств непреодолимой силы существенно нарушены сроки исполнения всех либо существенной части обязательств Стороны по настоящему Соглашению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180 (ста восьмидесяти) дней подряд </w:t>
      </w:r>
      <w:r w:rsidR="006B181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другой Стороной уведомления о наступлении обстоятельства непреодолимой силы, каждая из Сторон имеет право направить другой Стороне уведомление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настоящего Соглашения не позднее чем за 30 (тридцать) дней до прекращения действия настоящего Соглашения.</w:t>
      </w:r>
    </w:p>
    <w:p w14:paraId="55497662" w14:textId="77777777" w:rsidR="0042562B" w:rsidRDefault="0040284C" w:rsidP="00B555FC">
      <w:pPr>
        <w:pStyle w:val="af1"/>
        <w:widowControl w:val="0"/>
        <w:shd w:val="clear" w:color="auto" w:fill="FFFFFF" w:themeFill="background1"/>
        <w:autoSpaceDE w:val="0"/>
        <w:autoSpaceDN w:val="0"/>
        <w:spacing w:after="0" w:line="30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AA60BF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14:paraId="47098E2E" w14:textId="77777777" w:rsidR="00B555FC" w:rsidRDefault="00E41BB1" w:rsidP="00B555FC">
      <w:pPr>
        <w:pStyle w:val="af1"/>
        <w:widowControl w:val="0"/>
        <w:shd w:val="clear" w:color="auto" w:fill="FFFFFF" w:themeFill="background1"/>
        <w:autoSpaceDE w:val="0"/>
        <w:autoSpaceDN w:val="0"/>
        <w:spacing w:after="0" w:line="30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Споры и разногласия, связанные с выполнением условий настоящего Соглашения, разрешаются Сторонами путем переговоров.</w:t>
      </w:r>
    </w:p>
    <w:p w14:paraId="54A055BF" w14:textId="77777777" w:rsidR="005D33B6" w:rsidRPr="00B555FC" w:rsidRDefault="005D33B6" w:rsidP="00B555FC">
      <w:pPr>
        <w:pStyle w:val="af1"/>
        <w:widowControl w:val="0"/>
        <w:shd w:val="clear" w:color="auto" w:fill="FFFFFF" w:themeFill="background1"/>
        <w:autoSpaceDE w:val="0"/>
        <w:autoSpaceDN w:val="0"/>
        <w:spacing w:after="0" w:line="30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BB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недостижения согласия Сторонами споры и разногласия подлежат разрешению в </w:t>
      </w:r>
      <w:r w:rsidR="006B1812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Арбитражном суде Псковской области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CA6D4" w14:textId="77777777" w:rsidR="0042562B" w:rsidRDefault="0040284C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AA60BF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14:paraId="336B86B7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Резидент не вправе иметь филиалы и представительства </w:t>
      </w:r>
      <w:r w:rsidR="00342B7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пределами территории особой экономической зоны.</w:t>
      </w:r>
    </w:p>
    <w:p w14:paraId="3F1BF60B" w14:textId="77777777" w:rsidR="00B555FC" w:rsidRDefault="005D33B6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BB1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Резидент не вправе передавать свои права и обязанности 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Соглашению другому лицу.</w:t>
      </w:r>
    </w:p>
    <w:p w14:paraId="2EBADC7D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прекращения действия настоящего Соглашения договор аренды земельного участка, заключенный на условиях, предусмотренных настоящим Соглашением, прекращает свое действие в соответствии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14:paraId="51A96EBE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прекращения действия настоящего Соглашения расходы, понесенные Резидентом в связи с исполнением настоящего Соглашения, возмещению не подлежат.</w:t>
      </w:r>
    </w:p>
    <w:p w14:paraId="6C0A45DD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составлено в 3 (трех) экземплярах, имеющих одинаковую юридическую силу, по одному экземпляру для каждой из Сторон.</w:t>
      </w:r>
    </w:p>
    <w:p w14:paraId="61271D21" w14:textId="77777777" w:rsidR="00B555FC" w:rsidRDefault="00E41BB1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настоящему Соглашению прилагаются и являются его неотъемлемой частью:</w:t>
      </w:r>
    </w:p>
    <w:p w14:paraId="34955FEB" w14:textId="77777777" w:rsidR="00B555FC" w:rsidRDefault="00E60708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3F7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изнес-план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8D878C" w14:textId="77777777" w:rsidR="00B555FC" w:rsidRDefault="00E60708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2097F"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F79"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97F"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 реализации бизнес-плана</w:t>
      </w:r>
      <w:r w:rsidR="009E3AAA"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680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95E326" w14:textId="2177385F" w:rsidR="00B555FC" w:rsidRDefault="0092097F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070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678D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F7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73C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</w:t>
      </w:r>
      <w:r w:rsidR="00C90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</w:t>
      </w:r>
      <w:r w:rsidR="001E73C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5D33B6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кспертного совета </w:t>
      </w:r>
      <w:r w:rsidR="004A11E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экономической зоны </w:t>
      </w:r>
      <w:bookmarkStart w:id="3" w:name="_Hlk30498581"/>
      <w:r w:rsidR="004A11E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промышленно-производственного типа «Моглино»</w:t>
      </w:r>
      <w:r w:rsidR="00F85A19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4A11EC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</w:t>
      </w:r>
      <w:r w:rsidR="00FB5E23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</w:t>
      </w:r>
      <w:r w:rsidR="00E60708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6C593E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20</w:t>
      </w:r>
      <w:r w:rsidR="009C3C93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</w:t>
      </w:r>
      <w:r w:rsidR="00E60708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г.</w:t>
      </w:r>
      <w:r w:rsidR="006C593E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A11EC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</w:t>
      </w:r>
      <w:r w:rsidR="00123DA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B65347" w:rsidRPr="00B6534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="00123DA7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7E1C0" w14:textId="77777777" w:rsidR="00B555FC" w:rsidRDefault="00E85BA5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070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="00E6070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 деятельности </w:t>
      </w:r>
      <w:r w:rsidR="0026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C5E63" w14:textId="77777777" w:rsidR="00B555FC" w:rsidRDefault="00E85BA5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70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="00E60708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объемах налогов и таможенных платежей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1DDB6D" w14:textId="77777777" w:rsidR="00B555FC" w:rsidRDefault="00E60708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объектах строительства </w:t>
      </w:r>
      <w:r w:rsidR="0026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77A7CF" w14:textId="77777777" w:rsidR="00B555FC" w:rsidRDefault="00E60708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</w:t>
      </w:r>
      <w:r w:rsidR="00C90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арендующ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7)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6D876B" w14:textId="77777777" w:rsidR="00E85BA5" w:rsidRDefault="00E60708" w:rsidP="00B555FC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E73C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до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</w:t>
      </w:r>
      <w:r w:rsidR="001E73C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1E73C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r w:rsidR="00C90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</w:t>
      </w:r>
      <w:r w:rsidR="00F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3AAA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8)</w:t>
      </w:r>
      <w:r w:rsidR="00E85BA5" w:rsidRPr="004D5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94D68E" w14:textId="77777777" w:rsidR="006C593E" w:rsidRPr="004D5B90" w:rsidRDefault="00E60708" w:rsidP="003D43AD">
      <w:pPr>
        <w:widowControl w:val="0"/>
        <w:shd w:val="clear" w:color="auto" w:fill="FFFFFF" w:themeFill="background1"/>
        <w:autoSpaceDE w:val="0"/>
        <w:autoSpaceDN w:val="0"/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4B4759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Реквизиты и подписи С</w:t>
      </w:r>
      <w:r w:rsidR="005D33B6" w:rsidRPr="004D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tbl>
      <w:tblPr>
        <w:tblW w:w="103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6"/>
        <w:gridCol w:w="3465"/>
        <w:gridCol w:w="3287"/>
      </w:tblGrid>
      <w:tr w:rsidR="00272CDE" w:rsidRPr="004D5B90" w14:paraId="29434610" w14:textId="77777777" w:rsidTr="00B54B50">
        <w:trPr>
          <w:trHeight w:val="630"/>
          <w:jc w:val="center"/>
        </w:trPr>
        <w:tc>
          <w:tcPr>
            <w:tcW w:w="3586" w:type="dxa"/>
          </w:tcPr>
          <w:p w14:paraId="00010D40" w14:textId="77777777" w:rsidR="008B2EF4" w:rsidRPr="004D5B90" w:rsidRDefault="00B54B50" w:rsidP="00442ADA">
            <w:pPr>
              <w:shd w:val="clear" w:color="auto" w:fill="FFFFFF" w:themeFill="background1"/>
              <w:tabs>
                <w:tab w:val="left" w:pos="3501"/>
              </w:tabs>
              <w:snapToGrid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</w:p>
        </w:tc>
        <w:tc>
          <w:tcPr>
            <w:tcW w:w="3465" w:type="dxa"/>
          </w:tcPr>
          <w:p w14:paraId="4365EEF9" w14:textId="77777777" w:rsidR="008B2EF4" w:rsidRPr="004D5B90" w:rsidRDefault="008B2EF4" w:rsidP="00442ADA">
            <w:pPr>
              <w:widowControl w:val="0"/>
              <w:shd w:val="clear" w:color="auto" w:fill="FFFFFF" w:themeFill="background1"/>
              <w:tabs>
                <w:tab w:val="left" w:pos="3488"/>
              </w:tabs>
              <w:autoSpaceDE w:val="0"/>
              <w:autoSpaceDN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Управляющая компания</w:t>
            </w:r>
          </w:p>
        </w:tc>
        <w:tc>
          <w:tcPr>
            <w:tcW w:w="3287" w:type="dxa"/>
          </w:tcPr>
          <w:p w14:paraId="388D8C11" w14:textId="77777777" w:rsidR="008B2EF4" w:rsidRPr="004D5B90" w:rsidRDefault="00B54B50" w:rsidP="003D43AD">
            <w:pPr>
              <w:widowControl w:val="0"/>
              <w:shd w:val="clear" w:color="auto" w:fill="FFFFFF" w:themeFill="background1"/>
              <w:tabs>
                <w:tab w:val="left" w:pos="3216"/>
              </w:tabs>
              <w:autoSpaceDE w:val="0"/>
              <w:autoSpaceDN w:val="0"/>
              <w:spacing w:after="0" w:line="300" w:lineRule="auto"/>
              <w:ind w:left="-85"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Резидент</w:t>
            </w:r>
          </w:p>
        </w:tc>
      </w:tr>
      <w:tr w:rsidR="00272CDE" w:rsidRPr="004D5B90" w14:paraId="6E0157E0" w14:textId="77777777" w:rsidTr="00B54B50">
        <w:trPr>
          <w:jc w:val="center"/>
        </w:trPr>
        <w:tc>
          <w:tcPr>
            <w:tcW w:w="3586" w:type="dxa"/>
          </w:tcPr>
          <w:p w14:paraId="14E39E25" w14:textId="77777777" w:rsidR="00B54B50" w:rsidRPr="004D5B90" w:rsidRDefault="00B54B50" w:rsidP="00442ADA">
            <w:pPr>
              <w:shd w:val="clear" w:color="auto" w:fill="FFFFFF" w:themeFill="background1"/>
              <w:snapToGrid w:val="0"/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14:paraId="7B36AC1B" w14:textId="77777777" w:rsidR="00B54B50" w:rsidRPr="004D5B90" w:rsidRDefault="00B54B50" w:rsidP="00442AD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Псковской области</w:t>
            </w: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B7590A0" w14:textId="77777777" w:rsidR="008B2EF4" w:rsidRPr="004D5B90" w:rsidRDefault="008B2EF4" w:rsidP="00442ADA">
            <w:pPr>
              <w:shd w:val="clear" w:color="auto" w:fill="FFFFFF" w:themeFill="background1"/>
              <w:snapToGrid w:val="0"/>
              <w:spacing w:after="0" w:line="240" w:lineRule="auto"/>
              <w:ind w:left="-44"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14:paraId="683A3E09" w14:textId="77777777" w:rsidR="008B2EF4" w:rsidRPr="004D5B90" w:rsidRDefault="008B2EF4" w:rsidP="00442ADA">
            <w:pPr>
              <w:widowControl w:val="0"/>
              <w:shd w:val="clear" w:color="auto" w:fill="FFFFFF" w:themeFill="background1"/>
              <w:tabs>
                <w:tab w:val="left" w:pos="3659"/>
              </w:tabs>
              <w:autoSpaceDE w:val="0"/>
              <w:autoSpaceDN w:val="0"/>
              <w:spacing w:after="0" w:line="240" w:lineRule="auto"/>
              <w:ind w:left="-85"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«Особая экономическая зона промышленно-производственного типа «Моглино»</w:t>
            </w:r>
          </w:p>
        </w:tc>
        <w:tc>
          <w:tcPr>
            <w:tcW w:w="3287" w:type="dxa"/>
          </w:tcPr>
          <w:p w14:paraId="280BF6A1" w14:textId="75BA6163" w:rsidR="008B2EF4" w:rsidRPr="004D5B90" w:rsidRDefault="008B2EF4" w:rsidP="00B54B50">
            <w:pPr>
              <w:widowControl w:val="0"/>
              <w:shd w:val="clear" w:color="auto" w:fill="FFFFFF" w:themeFill="background1"/>
              <w:tabs>
                <w:tab w:val="left" w:pos="3253"/>
              </w:tabs>
              <w:autoSpaceDE w:val="0"/>
              <w:autoSpaceDN w:val="0"/>
              <w:spacing w:after="0" w:line="30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CDE" w:rsidRPr="004D5B90" w14:paraId="2584CBFF" w14:textId="77777777" w:rsidTr="00B54B50">
        <w:trPr>
          <w:trHeight w:val="2406"/>
          <w:jc w:val="center"/>
        </w:trPr>
        <w:tc>
          <w:tcPr>
            <w:tcW w:w="3586" w:type="dxa"/>
          </w:tcPr>
          <w:p w14:paraId="449520F7" w14:textId="77777777" w:rsidR="00B54B50" w:rsidRDefault="00B54B50" w:rsidP="00B54B50">
            <w:pPr>
              <w:shd w:val="clear" w:color="auto" w:fill="FFFFFF" w:themeFill="background1"/>
              <w:snapToGrid w:val="0"/>
              <w:spacing w:after="0" w:line="30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Адрес: 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0001, г. </w:t>
            </w: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Псков, </w:t>
            </w:r>
          </w:p>
          <w:p w14:paraId="281E6F7C" w14:textId="77777777" w:rsidR="00B54B50" w:rsidRPr="004D5B90" w:rsidRDefault="00B54B50" w:rsidP="00B54B50">
            <w:pPr>
              <w:shd w:val="clear" w:color="auto" w:fill="FFFFFF" w:themeFill="background1"/>
              <w:snapToGrid w:val="0"/>
              <w:spacing w:after="0" w:line="30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ул. Некрасова, д. 23</w:t>
            </w:r>
          </w:p>
          <w:p w14:paraId="32A7B406" w14:textId="77777777" w:rsidR="005D33B6" w:rsidRPr="004D5B90" w:rsidRDefault="005D33B6" w:rsidP="002827C9">
            <w:pPr>
              <w:shd w:val="clear" w:color="auto" w:fill="FFFFFF" w:themeFill="background1"/>
              <w:spacing w:after="0" w:line="300" w:lineRule="auto"/>
              <w:ind w:right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14:paraId="66B22B0F" w14:textId="77777777" w:rsidR="0013652B" w:rsidRPr="004D5B90" w:rsidRDefault="005D33B6" w:rsidP="00442AD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13652B"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180502,</w:t>
            </w:r>
          </w:p>
          <w:p w14:paraId="5C2AD955" w14:textId="77777777" w:rsidR="00D91B84" w:rsidRDefault="005D33B6" w:rsidP="00442ADA">
            <w:pPr>
              <w:widowControl w:val="0"/>
              <w:shd w:val="clear" w:color="auto" w:fill="FFFFFF" w:themeFill="background1"/>
              <w:tabs>
                <w:tab w:val="left" w:pos="3538"/>
              </w:tabs>
              <w:autoSpaceDE w:val="0"/>
              <w:autoSpaceDN w:val="0"/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Псковская обл., Псковский </w:t>
            </w:r>
          </w:p>
          <w:p w14:paraId="72E06785" w14:textId="77777777" w:rsidR="005D33B6" w:rsidRPr="004D5B90" w:rsidRDefault="005D33B6" w:rsidP="00442ADA">
            <w:pPr>
              <w:widowControl w:val="0"/>
              <w:shd w:val="clear" w:color="auto" w:fill="FFFFFF" w:themeFill="background1"/>
              <w:tabs>
                <w:tab w:val="left" w:pos="3538"/>
              </w:tabs>
              <w:autoSpaceDE w:val="0"/>
              <w:autoSpaceDN w:val="0"/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р-н, д</w:t>
            </w:r>
            <w:r w:rsidR="001C75D4"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ер</w:t>
            </w: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Моглино, </w:t>
            </w:r>
            <w:r w:rsidR="00A72225"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 </w:t>
            </w:r>
            <w:r w:rsidR="0013652B"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Особая экономическая зона</w:t>
            </w: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ППТ «Моглино</w:t>
            </w:r>
            <w:r w:rsidR="004256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4D5B90">
              <w:rPr>
                <w:rFonts w:ascii="Times New Roman" w:eastAsia="Calibri" w:hAnsi="Times New Roman" w:cs="Times New Roman"/>
                <w:sz w:val="28"/>
                <w:szCs w:val="28"/>
              </w:rPr>
              <w:t>, д. 18</w:t>
            </w:r>
          </w:p>
          <w:p w14:paraId="25F04AC3" w14:textId="77777777" w:rsidR="005D33B6" w:rsidRPr="004D5B90" w:rsidRDefault="005D33B6" w:rsidP="00442AD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7" w:type="dxa"/>
          </w:tcPr>
          <w:p w14:paraId="3140FF09" w14:textId="0A36FABF" w:rsidR="005D33B6" w:rsidRPr="004D5B90" w:rsidRDefault="005D33B6" w:rsidP="00B54B50">
            <w:pPr>
              <w:shd w:val="clear" w:color="auto" w:fill="FFFFFF" w:themeFill="background1"/>
              <w:snapToGrid w:val="0"/>
              <w:spacing w:after="0" w:line="300" w:lineRule="auto"/>
              <w:ind w:right="-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CDE" w:rsidRPr="004D5B90" w14:paraId="26A08C7D" w14:textId="77777777" w:rsidTr="00B54B50">
        <w:trPr>
          <w:jc w:val="center"/>
        </w:trPr>
        <w:tc>
          <w:tcPr>
            <w:tcW w:w="3586" w:type="dxa"/>
          </w:tcPr>
          <w:p w14:paraId="7292B34D" w14:textId="77777777" w:rsidR="005D33B6" w:rsidRPr="004D5B90" w:rsidRDefault="00B54B50" w:rsidP="003D43AD">
            <w:pPr>
              <w:widowControl w:val="0"/>
              <w:shd w:val="clear" w:color="auto" w:fill="FFFFFF" w:themeFill="background1"/>
              <w:tabs>
                <w:tab w:val="left" w:pos="3462"/>
              </w:tabs>
              <w:autoSpaceDE w:val="0"/>
              <w:autoSpaceDN w:val="0"/>
              <w:spacing w:after="0" w:line="30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6027022330</w:t>
            </w:r>
          </w:p>
        </w:tc>
        <w:tc>
          <w:tcPr>
            <w:tcW w:w="3465" w:type="dxa"/>
          </w:tcPr>
          <w:p w14:paraId="00F57D9F" w14:textId="77777777" w:rsidR="005D33B6" w:rsidRPr="004D5B90" w:rsidRDefault="005D33B6" w:rsidP="003D43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6027145565</w:t>
            </w:r>
          </w:p>
        </w:tc>
        <w:tc>
          <w:tcPr>
            <w:tcW w:w="3287" w:type="dxa"/>
          </w:tcPr>
          <w:p w14:paraId="64E0FEEC" w14:textId="7A3E1486" w:rsidR="005D33B6" w:rsidRPr="00453E44" w:rsidRDefault="005D33B6" w:rsidP="00FB5E2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2CDE" w:rsidRPr="004D5B90" w14:paraId="1F67321C" w14:textId="77777777" w:rsidTr="00B54B50">
        <w:trPr>
          <w:jc w:val="center"/>
        </w:trPr>
        <w:tc>
          <w:tcPr>
            <w:tcW w:w="3586" w:type="dxa"/>
          </w:tcPr>
          <w:p w14:paraId="783A53CD" w14:textId="77777777" w:rsidR="005D33B6" w:rsidRPr="004D5B90" w:rsidRDefault="00B54B50" w:rsidP="00B54B5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1026000967838</w:t>
            </w:r>
          </w:p>
        </w:tc>
        <w:tc>
          <w:tcPr>
            <w:tcW w:w="3465" w:type="dxa"/>
          </w:tcPr>
          <w:p w14:paraId="70ADC8BF" w14:textId="77777777" w:rsidR="005D33B6" w:rsidRPr="004D5B90" w:rsidRDefault="005D33B6" w:rsidP="003D43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1126027006071</w:t>
            </w:r>
          </w:p>
        </w:tc>
        <w:tc>
          <w:tcPr>
            <w:tcW w:w="3287" w:type="dxa"/>
          </w:tcPr>
          <w:p w14:paraId="55FB292B" w14:textId="3AA66027" w:rsidR="005D33B6" w:rsidRPr="004D5B90" w:rsidRDefault="005D33B6" w:rsidP="00FB5E23">
            <w:pPr>
              <w:widowControl w:val="0"/>
              <w:shd w:val="clear" w:color="auto" w:fill="FFFFFF" w:themeFill="background1"/>
              <w:spacing w:after="0" w:line="300" w:lineRule="auto"/>
              <w:ind w:right="-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2CDE" w:rsidRPr="004D5B90" w14:paraId="59B46D64" w14:textId="77777777" w:rsidTr="00B54B50">
        <w:trPr>
          <w:jc w:val="center"/>
        </w:trPr>
        <w:tc>
          <w:tcPr>
            <w:tcW w:w="3586" w:type="dxa"/>
          </w:tcPr>
          <w:p w14:paraId="54FA2DB1" w14:textId="77777777" w:rsidR="003505A8" w:rsidRDefault="005D33B6" w:rsidP="003D43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ED734D"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D5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B5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__М.Ю.Ведерников</w:t>
            </w:r>
          </w:p>
          <w:p w14:paraId="1CB7D11F" w14:textId="77777777" w:rsidR="005D33B6" w:rsidRPr="003505A8" w:rsidRDefault="003505A8" w:rsidP="003505A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5D33B6" w:rsidRPr="003D4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65" w:type="dxa"/>
          </w:tcPr>
          <w:p w14:paraId="52DE425D" w14:textId="257BD5C1" w:rsidR="003505A8" w:rsidRDefault="002827C9" w:rsidP="003D43A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442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 Соболь</w:t>
            </w:r>
          </w:p>
          <w:p w14:paraId="33A4DB27" w14:textId="77777777" w:rsidR="005D33B6" w:rsidRPr="003505A8" w:rsidRDefault="003505A8" w:rsidP="003505A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5D33B6" w:rsidRPr="003D4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87" w:type="dxa"/>
          </w:tcPr>
          <w:p w14:paraId="56783A30" w14:textId="1BC37B3B" w:rsidR="00544BB8" w:rsidRPr="004D5B90" w:rsidRDefault="00B54B50" w:rsidP="00D91B84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5D5D272A" w14:textId="77777777" w:rsidR="005D33B6" w:rsidRPr="003D43AD" w:rsidRDefault="003505A8" w:rsidP="003505A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300" w:lineRule="auto"/>
              <w:ind w:right="-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544BB8" w:rsidRPr="003D4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9D58E2F" w14:textId="77777777" w:rsidR="00E85BA5" w:rsidRPr="004D5B90" w:rsidRDefault="00E85BA5" w:rsidP="003D43AD">
      <w:pPr>
        <w:shd w:val="clear" w:color="auto" w:fill="FFFFFF" w:themeFill="background1"/>
        <w:tabs>
          <w:tab w:val="left" w:pos="0"/>
        </w:tabs>
        <w:spacing w:after="0" w:line="300" w:lineRule="auto"/>
        <w:ind w:firstLineChars="709" w:firstLine="1985"/>
        <w:jc w:val="right"/>
        <w:rPr>
          <w:rFonts w:ascii="Times New Roman" w:hAnsi="Times New Roman" w:cs="Times New Roman"/>
          <w:sz w:val="28"/>
          <w:szCs w:val="28"/>
        </w:rPr>
      </w:pPr>
    </w:p>
    <w:sectPr w:rsidR="00E85BA5" w:rsidRPr="004D5B90" w:rsidSect="00FC5D07">
      <w:headerReference w:type="default" r:id="rId9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1A81" w14:textId="77777777" w:rsidR="008F12F3" w:rsidRDefault="008F12F3" w:rsidP="005D33B6">
      <w:pPr>
        <w:spacing w:after="0" w:line="240" w:lineRule="auto"/>
      </w:pPr>
      <w:r>
        <w:separator/>
      </w:r>
    </w:p>
  </w:endnote>
  <w:endnote w:type="continuationSeparator" w:id="0">
    <w:p w14:paraId="3094DC94" w14:textId="77777777" w:rsidR="008F12F3" w:rsidRDefault="008F12F3" w:rsidP="005D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6D06" w14:textId="77777777" w:rsidR="008F12F3" w:rsidRDefault="008F12F3" w:rsidP="005D33B6">
      <w:pPr>
        <w:spacing w:after="0" w:line="240" w:lineRule="auto"/>
      </w:pPr>
      <w:r>
        <w:separator/>
      </w:r>
    </w:p>
  </w:footnote>
  <w:footnote w:type="continuationSeparator" w:id="0">
    <w:p w14:paraId="6E276904" w14:textId="77777777" w:rsidR="008F12F3" w:rsidRDefault="008F12F3" w:rsidP="005D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9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85A903" w14:textId="77777777" w:rsidR="002827C9" w:rsidRPr="00123DA7" w:rsidRDefault="002827C9" w:rsidP="00123DA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3DA7">
          <w:rPr>
            <w:rFonts w:ascii="Times New Roman" w:hAnsi="Times New Roman" w:cs="Times New Roman"/>
          </w:rPr>
          <w:fldChar w:fldCharType="begin"/>
        </w:r>
        <w:r w:rsidRPr="00123DA7">
          <w:rPr>
            <w:rFonts w:ascii="Times New Roman" w:hAnsi="Times New Roman" w:cs="Times New Roman"/>
          </w:rPr>
          <w:instrText>PAGE   \* MERGEFORMAT</w:instrText>
        </w:r>
        <w:r w:rsidRPr="00123DA7">
          <w:rPr>
            <w:rFonts w:ascii="Times New Roman" w:hAnsi="Times New Roman" w:cs="Times New Roman"/>
          </w:rPr>
          <w:fldChar w:fldCharType="separate"/>
        </w:r>
        <w:r w:rsidR="00B54B50">
          <w:rPr>
            <w:rFonts w:ascii="Times New Roman" w:hAnsi="Times New Roman" w:cs="Times New Roman"/>
            <w:noProof/>
          </w:rPr>
          <w:t>12</w:t>
        </w:r>
        <w:r w:rsidRPr="00123DA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57C7A"/>
    <w:multiLevelType w:val="hybridMultilevel"/>
    <w:tmpl w:val="FD04349C"/>
    <w:lvl w:ilvl="0" w:tplc="50867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7A"/>
    <w:multiLevelType w:val="hybridMultilevel"/>
    <w:tmpl w:val="57C6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1035">
    <w:abstractNumId w:val="1"/>
  </w:num>
  <w:num w:numId="2" w16cid:durableId="53196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3B6"/>
    <w:rsid w:val="00031F43"/>
    <w:rsid w:val="000453ED"/>
    <w:rsid w:val="00055428"/>
    <w:rsid w:val="00070790"/>
    <w:rsid w:val="00074B7E"/>
    <w:rsid w:val="0008647C"/>
    <w:rsid w:val="000923D8"/>
    <w:rsid w:val="000A14F3"/>
    <w:rsid w:val="000A373F"/>
    <w:rsid w:val="000B08A8"/>
    <w:rsid w:val="000B7371"/>
    <w:rsid w:val="000D3F11"/>
    <w:rsid w:val="000D545C"/>
    <w:rsid w:val="000D7F1F"/>
    <w:rsid w:val="000F5BFB"/>
    <w:rsid w:val="000F71E1"/>
    <w:rsid w:val="000F75ED"/>
    <w:rsid w:val="00104A26"/>
    <w:rsid w:val="00114C7C"/>
    <w:rsid w:val="001152DA"/>
    <w:rsid w:val="00123DA7"/>
    <w:rsid w:val="0013652B"/>
    <w:rsid w:val="00147649"/>
    <w:rsid w:val="00152DE4"/>
    <w:rsid w:val="00155A5F"/>
    <w:rsid w:val="00170D03"/>
    <w:rsid w:val="00173804"/>
    <w:rsid w:val="001A7F75"/>
    <w:rsid w:val="001B4886"/>
    <w:rsid w:val="001C0554"/>
    <w:rsid w:val="001C75D4"/>
    <w:rsid w:val="001E1FD9"/>
    <w:rsid w:val="001E310E"/>
    <w:rsid w:val="001E73C5"/>
    <w:rsid w:val="00202CD4"/>
    <w:rsid w:val="002433B5"/>
    <w:rsid w:val="00255638"/>
    <w:rsid w:val="002676EB"/>
    <w:rsid w:val="00272CDE"/>
    <w:rsid w:val="002827C9"/>
    <w:rsid w:val="00284F93"/>
    <w:rsid w:val="002D0F5A"/>
    <w:rsid w:val="002D4C12"/>
    <w:rsid w:val="002F60D9"/>
    <w:rsid w:val="00320C33"/>
    <w:rsid w:val="00326598"/>
    <w:rsid w:val="0033386A"/>
    <w:rsid w:val="00334BA9"/>
    <w:rsid w:val="003378C3"/>
    <w:rsid w:val="00342B79"/>
    <w:rsid w:val="003441E8"/>
    <w:rsid w:val="0034644F"/>
    <w:rsid w:val="003505A8"/>
    <w:rsid w:val="00356DAD"/>
    <w:rsid w:val="00361C96"/>
    <w:rsid w:val="00363021"/>
    <w:rsid w:val="00377098"/>
    <w:rsid w:val="00377E44"/>
    <w:rsid w:val="003A2197"/>
    <w:rsid w:val="003B6010"/>
    <w:rsid w:val="003C6BF4"/>
    <w:rsid w:val="003D43AD"/>
    <w:rsid w:val="003D5E71"/>
    <w:rsid w:val="003D736D"/>
    <w:rsid w:val="003F1D3F"/>
    <w:rsid w:val="003F7D88"/>
    <w:rsid w:val="00400670"/>
    <w:rsid w:val="0040284C"/>
    <w:rsid w:val="00410656"/>
    <w:rsid w:val="00411000"/>
    <w:rsid w:val="00416D6F"/>
    <w:rsid w:val="0042562B"/>
    <w:rsid w:val="00442ADA"/>
    <w:rsid w:val="00445611"/>
    <w:rsid w:val="00450FDF"/>
    <w:rsid w:val="00453E44"/>
    <w:rsid w:val="00472728"/>
    <w:rsid w:val="00473A06"/>
    <w:rsid w:val="00473F79"/>
    <w:rsid w:val="00473FA7"/>
    <w:rsid w:val="004743BB"/>
    <w:rsid w:val="00485AA1"/>
    <w:rsid w:val="0048613B"/>
    <w:rsid w:val="00497620"/>
    <w:rsid w:val="004A11EC"/>
    <w:rsid w:val="004B2F05"/>
    <w:rsid w:val="004B4759"/>
    <w:rsid w:val="004D5B90"/>
    <w:rsid w:val="004E17E5"/>
    <w:rsid w:val="004E6DF3"/>
    <w:rsid w:val="004F2E7D"/>
    <w:rsid w:val="0051186B"/>
    <w:rsid w:val="00515FEA"/>
    <w:rsid w:val="00524CE1"/>
    <w:rsid w:val="005278CD"/>
    <w:rsid w:val="00544BB8"/>
    <w:rsid w:val="0055371E"/>
    <w:rsid w:val="0055544F"/>
    <w:rsid w:val="005640F4"/>
    <w:rsid w:val="00566633"/>
    <w:rsid w:val="00570391"/>
    <w:rsid w:val="00576625"/>
    <w:rsid w:val="005767D7"/>
    <w:rsid w:val="00584AA8"/>
    <w:rsid w:val="00585086"/>
    <w:rsid w:val="005A6826"/>
    <w:rsid w:val="005A6EB8"/>
    <w:rsid w:val="005B3642"/>
    <w:rsid w:val="005B5694"/>
    <w:rsid w:val="005D33B6"/>
    <w:rsid w:val="005E721B"/>
    <w:rsid w:val="005F4122"/>
    <w:rsid w:val="005F5812"/>
    <w:rsid w:val="005F7AC8"/>
    <w:rsid w:val="0063734F"/>
    <w:rsid w:val="006511DA"/>
    <w:rsid w:val="006547DC"/>
    <w:rsid w:val="0066439E"/>
    <w:rsid w:val="00665FDA"/>
    <w:rsid w:val="006800C0"/>
    <w:rsid w:val="00694479"/>
    <w:rsid w:val="006A2DA0"/>
    <w:rsid w:val="006B1812"/>
    <w:rsid w:val="006C593E"/>
    <w:rsid w:val="006D408D"/>
    <w:rsid w:val="006F0A70"/>
    <w:rsid w:val="00706CAC"/>
    <w:rsid w:val="00717B30"/>
    <w:rsid w:val="00730B74"/>
    <w:rsid w:val="00731216"/>
    <w:rsid w:val="00744751"/>
    <w:rsid w:val="00745E89"/>
    <w:rsid w:val="007567F2"/>
    <w:rsid w:val="00757A25"/>
    <w:rsid w:val="007637A7"/>
    <w:rsid w:val="007877F2"/>
    <w:rsid w:val="00793106"/>
    <w:rsid w:val="007A6465"/>
    <w:rsid w:val="007B2C2F"/>
    <w:rsid w:val="007C087D"/>
    <w:rsid w:val="007C5431"/>
    <w:rsid w:val="007C659E"/>
    <w:rsid w:val="007C7731"/>
    <w:rsid w:val="007D002E"/>
    <w:rsid w:val="00800A7A"/>
    <w:rsid w:val="00820E21"/>
    <w:rsid w:val="00846F8C"/>
    <w:rsid w:val="00865839"/>
    <w:rsid w:val="00883E53"/>
    <w:rsid w:val="008B2EF4"/>
    <w:rsid w:val="008D1B14"/>
    <w:rsid w:val="008D679A"/>
    <w:rsid w:val="008E7B12"/>
    <w:rsid w:val="008F12F3"/>
    <w:rsid w:val="008F4228"/>
    <w:rsid w:val="00913F33"/>
    <w:rsid w:val="0092097F"/>
    <w:rsid w:val="00930A38"/>
    <w:rsid w:val="0093271F"/>
    <w:rsid w:val="00934AC2"/>
    <w:rsid w:val="0093719C"/>
    <w:rsid w:val="00943475"/>
    <w:rsid w:val="00971929"/>
    <w:rsid w:val="00977234"/>
    <w:rsid w:val="00980BC1"/>
    <w:rsid w:val="00990856"/>
    <w:rsid w:val="00992091"/>
    <w:rsid w:val="00992EB3"/>
    <w:rsid w:val="00996C12"/>
    <w:rsid w:val="00997D77"/>
    <w:rsid w:val="009A472A"/>
    <w:rsid w:val="009B6C0A"/>
    <w:rsid w:val="009C3C93"/>
    <w:rsid w:val="009D2768"/>
    <w:rsid w:val="009D59B9"/>
    <w:rsid w:val="009E24D5"/>
    <w:rsid w:val="009E3AAA"/>
    <w:rsid w:val="00A12C78"/>
    <w:rsid w:val="00A17695"/>
    <w:rsid w:val="00A23036"/>
    <w:rsid w:val="00A27315"/>
    <w:rsid w:val="00A3670F"/>
    <w:rsid w:val="00A41E6A"/>
    <w:rsid w:val="00A4423F"/>
    <w:rsid w:val="00A64E75"/>
    <w:rsid w:val="00A65C34"/>
    <w:rsid w:val="00A705B5"/>
    <w:rsid w:val="00A72225"/>
    <w:rsid w:val="00A87BED"/>
    <w:rsid w:val="00A92DAC"/>
    <w:rsid w:val="00AA60BF"/>
    <w:rsid w:val="00AA6DB4"/>
    <w:rsid w:val="00AB3FA6"/>
    <w:rsid w:val="00AD715B"/>
    <w:rsid w:val="00AE3E01"/>
    <w:rsid w:val="00AE7119"/>
    <w:rsid w:val="00AF3554"/>
    <w:rsid w:val="00B1736E"/>
    <w:rsid w:val="00B215EB"/>
    <w:rsid w:val="00B52443"/>
    <w:rsid w:val="00B54B50"/>
    <w:rsid w:val="00B555FC"/>
    <w:rsid w:val="00B56B98"/>
    <w:rsid w:val="00B647D3"/>
    <w:rsid w:val="00B65347"/>
    <w:rsid w:val="00B716B1"/>
    <w:rsid w:val="00B74DF4"/>
    <w:rsid w:val="00B77320"/>
    <w:rsid w:val="00B8743B"/>
    <w:rsid w:val="00BA0D9A"/>
    <w:rsid w:val="00BB5517"/>
    <w:rsid w:val="00BD1A4B"/>
    <w:rsid w:val="00BD492E"/>
    <w:rsid w:val="00BE03B9"/>
    <w:rsid w:val="00BF05C7"/>
    <w:rsid w:val="00C056A2"/>
    <w:rsid w:val="00C06850"/>
    <w:rsid w:val="00C127AF"/>
    <w:rsid w:val="00C446EC"/>
    <w:rsid w:val="00C62E3E"/>
    <w:rsid w:val="00C7678D"/>
    <w:rsid w:val="00C905AA"/>
    <w:rsid w:val="00CB2296"/>
    <w:rsid w:val="00CB3A62"/>
    <w:rsid w:val="00CF6C1F"/>
    <w:rsid w:val="00D17DE0"/>
    <w:rsid w:val="00D20C2C"/>
    <w:rsid w:val="00D22547"/>
    <w:rsid w:val="00D53867"/>
    <w:rsid w:val="00D6030F"/>
    <w:rsid w:val="00D67BBA"/>
    <w:rsid w:val="00D82A5F"/>
    <w:rsid w:val="00D90E9F"/>
    <w:rsid w:val="00D91B84"/>
    <w:rsid w:val="00D92D82"/>
    <w:rsid w:val="00DA09B6"/>
    <w:rsid w:val="00DA2B8D"/>
    <w:rsid w:val="00DC2F0A"/>
    <w:rsid w:val="00DD7C9E"/>
    <w:rsid w:val="00DF51F1"/>
    <w:rsid w:val="00E04C9F"/>
    <w:rsid w:val="00E106CC"/>
    <w:rsid w:val="00E12598"/>
    <w:rsid w:val="00E27EF0"/>
    <w:rsid w:val="00E412AB"/>
    <w:rsid w:val="00E41BB1"/>
    <w:rsid w:val="00E60708"/>
    <w:rsid w:val="00E76BD1"/>
    <w:rsid w:val="00E76DFB"/>
    <w:rsid w:val="00E8125F"/>
    <w:rsid w:val="00E85BA5"/>
    <w:rsid w:val="00E90CCF"/>
    <w:rsid w:val="00EC4B04"/>
    <w:rsid w:val="00ED0518"/>
    <w:rsid w:val="00ED734D"/>
    <w:rsid w:val="00EF119B"/>
    <w:rsid w:val="00F05E70"/>
    <w:rsid w:val="00F135C2"/>
    <w:rsid w:val="00F22850"/>
    <w:rsid w:val="00F4688D"/>
    <w:rsid w:val="00F6356F"/>
    <w:rsid w:val="00F6798B"/>
    <w:rsid w:val="00F85A19"/>
    <w:rsid w:val="00F94A64"/>
    <w:rsid w:val="00F95808"/>
    <w:rsid w:val="00FB438A"/>
    <w:rsid w:val="00FB51FB"/>
    <w:rsid w:val="00FB5E23"/>
    <w:rsid w:val="00FC5D07"/>
    <w:rsid w:val="00FD6F7E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B977"/>
  <w15:docId w15:val="{5B08CFC4-4FDD-436A-AA12-2B92C08A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3B6"/>
  </w:style>
  <w:style w:type="paragraph" w:styleId="1">
    <w:name w:val="heading 1"/>
    <w:basedOn w:val="a"/>
    <w:link w:val="10"/>
    <w:uiPriority w:val="9"/>
    <w:qFormat/>
    <w:rsid w:val="0004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33B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33B6"/>
    <w:rPr>
      <w:sz w:val="20"/>
      <w:szCs w:val="20"/>
    </w:rPr>
  </w:style>
  <w:style w:type="character" w:styleId="a5">
    <w:name w:val="footnote reference"/>
    <w:uiPriority w:val="99"/>
    <w:semiHidden/>
    <w:unhideWhenUsed/>
    <w:rsid w:val="005D33B6"/>
    <w:rPr>
      <w:vertAlign w:val="superscript"/>
    </w:rPr>
  </w:style>
  <w:style w:type="character" w:customStyle="1" w:styleId="fontstyle01">
    <w:name w:val="fontstyle01"/>
    <w:rsid w:val="005D33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5D33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4A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1EC"/>
  </w:style>
  <w:style w:type="paragraph" w:styleId="a8">
    <w:name w:val="footer"/>
    <w:basedOn w:val="a"/>
    <w:link w:val="a9"/>
    <w:uiPriority w:val="99"/>
    <w:unhideWhenUsed/>
    <w:rsid w:val="004A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1EC"/>
  </w:style>
  <w:style w:type="paragraph" w:styleId="aa">
    <w:name w:val="Balloon Text"/>
    <w:basedOn w:val="a"/>
    <w:link w:val="ab"/>
    <w:uiPriority w:val="99"/>
    <w:semiHidden/>
    <w:unhideWhenUsed/>
    <w:rsid w:val="007C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087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38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38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38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38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3867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46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BFA2B3EDF9406A60EAD897F532863AFFEB3C42C22D947570079BB0E759C26438AEC05DB42C52FiAi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7308-8160-4CC4-BB2A-5B40F9C8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Макарова</dc:creator>
  <cp:lastModifiedBy>Sergei Dutov</cp:lastModifiedBy>
  <cp:revision>40</cp:revision>
  <cp:lastPrinted>2021-06-01T16:19:00Z</cp:lastPrinted>
  <dcterms:created xsi:type="dcterms:W3CDTF">2020-04-28T06:35:00Z</dcterms:created>
  <dcterms:modified xsi:type="dcterms:W3CDTF">2025-07-15T12:32:00Z</dcterms:modified>
</cp:coreProperties>
</file>